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93" w:rsidRDefault="00E21F93" w:rsidP="00E21F9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</w:pPr>
    </w:p>
    <w:p w:rsidR="00E21F93" w:rsidRPr="00A76436" w:rsidRDefault="00E21F93" w:rsidP="00E21F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9900FF"/>
          <w:sz w:val="32"/>
          <w:szCs w:val="40"/>
          <w:lang w:val="ru-RU" w:eastAsia="ru-RU" w:bidi="ar-SA"/>
        </w:rPr>
      </w:pP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fldChar w:fldCharType="begin"/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HYPERLINK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 xml:space="preserve"> "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http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://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muzruk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.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net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/2011/10/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konsultaciya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-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dlya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-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roditelej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-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ritm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-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v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-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muzykalnom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-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razvitii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-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instrText>detej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  <w:lang w:val="ru-RU"/>
        </w:rPr>
        <w:instrText>/"</w:instrText>
      </w:r>
      <w:r w:rsidRPr="00A76436">
        <w:rPr>
          <w:rFonts w:ascii="Times New Roman" w:hAnsi="Times New Roman" w:cs="Times New Roman"/>
          <w:b/>
          <w:color w:val="9900FF"/>
          <w:sz w:val="32"/>
          <w:szCs w:val="40"/>
        </w:rPr>
        <w:fldChar w:fldCharType="separate"/>
      </w:r>
      <w:r w:rsidRPr="00A76436">
        <w:rPr>
          <w:rFonts w:ascii="Times New Roman" w:eastAsia="Times New Roman" w:hAnsi="Times New Roman" w:cs="Times New Roman"/>
          <w:b/>
          <w:color w:val="9900FF"/>
          <w:sz w:val="32"/>
          <w:szCs w:val="40"/>
          <w:lang w:val="ru-RU" w:eastAsia="ru-RU" w:bidi="ar-SA"/>
        </w:rPr>
        <w:t>Консультация для родителей</w:t>
      </w:r>
      <w:bookmarkStart w:id="0" w:name="_Hlt372823131"/>
      <w:bookmarkStart w:id="1" w:name="_Hlt372823132"/>
      <w:bookmarkStart w:id="2" w:name="_Hlt372823133"/>
      <w:bookmarkStart w:id="3" w:name="_Hlt372823134"/>
      <w:bookmarkEnd w:id="0"/>
      <w:bookmarkEnd w:id="1"/>
      <w:bookmarkEnd w:id="2"/>
      <w:bookmarkEnd w:id="3"/>
    </w:p>
    <w:p w:rsidR="00E21F93" w:rsidRPr="00A76436" w:rsidRDefault="00E21F93" w:rsidP="00E21F9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color w:val="9900FF"/>
          <w:sz w:val="36"/>
          <w:szCs w:val="40"/>
          <w:lang w:val="ru-RU"/>
        </w:rPr>
      </w:pPr>
      <w:r w:rsidRPr="00A76436">
        <w:rPr>
          <w:rFonts w:ascii="Times New Roman" w:eastAsia="Times New Roman" w:hAnsi="Times New Roman" w:cs="Times New Roman"/>
          <w:b/>
          <w:i/>
          <w:color w:val="9900FF"/>
          <w:sz w:val="32"/>
          <w:szCs w:val="40"/>
          <w:lang w:val="ru-RU" w:eastAsia="ru-RU" w:bidi="ar-SA"/>
        </w:rPr>
        <w:t>«Ритм в музыкальном развитии детей»</w:t>
      </w:r>
      <w:r w:rsidRPr="00A76436">
        <w:rPr>
          <w:rFonts w:ascii="Times New Roman" w:hAnsi="Times New Roman" w:cs="Times New Roman"/>
          <w:b/>
          <w:i/>
          <w:color w:val="9900FF"/>
          <w:sz w:val="32"/>
          <w:szCs w:val="40"/>
        </w:rPr>
        <w:fldChar w:fldCharType="end"/>
      </w:r>
    </w:p>
    <w:p w:rsidR="00E21F93" w:rsidRPr="00AA37B3" w:rsidRDefault="00E21F93" w:rsidP="00E21F9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76C3AC77" wp14:editId="4BBC478B">
            <wp:simplePos x="0" y="0"/>
            <wp:positionH relativeFrom="column">
              <wp:posOffset>90170</wp:posOffset>
            </wp:positionH>
            <wp:positionV relativeFrom="paragraph">
              <wp:posOffset>196215</wp:posOffset>
            </wp:positionV>
            <wp:extent cx="3019425" cy="2143125"/>
            <wp:effectExtent l="0" t="0" r="0" b="0"/>
            <wp:wrapTight wrapText="bothSides">
              <wp:wrapPolygon edited="0">
                <wp:start x="0" y="0"/>
                <wp:lineTo x="0" y="21504"/>
                <wp:lineTo x="21532" y="21504"/>
                <wp:lineTo x="21532" y="0"/>
                <wp:lineTo x="0" y="0"/>
              </wp:wrapPolygon>
            </wp:wrapTight>
            <wp:docPr id="1" name="Рисунок 1" descr="http://im0-tub-ru.yandex.net/i?id=185139037-16-72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im0-tub-ru.yandex.net/i?id=185139037-16-72&amp;n=2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F93" w:rsidRDefault="00E21F93" w:rsidP="00E21F93">
      <w:pPr>
        <w:spacing w:after="0" w:line="240" w:lineRule="auto"/>
        <w:ind w:right="282" w:firstLine="708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Вместе с развитием музыкальных способностей детей мы уделяем самое серьезное внимание ритмическому воспитанию. Но прежде чем излагать некоторые соображения по этому вопросу, давайте, определим природу ритма.</w:t>
      </w:r>
    </w:p>
    <w:p w:rsidR="00E21F93" w:rsidRDefault="00E21F93" w:rsidP="00E21F93">
      <w:pPr>
        <w:spacing w:after="207" w:line="240" w:lineRule="auto"/>
        <w:ind w:right="282" w:firstLine="708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Исследователи делают акцент на том, что ритмическое воспитание не может быть только слуховым, ведь ритм имеет в основе своей движение.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</w:p>
    <w:p w:rsidR="00E21F93" w:rsidRDefault="00E21F93" w:rsidP="00E21F93">
      <w:pPr>
        <w:spacing w:after="207" w:line="240" w:lineRule="auto"/>
        <w:ind w:right="282" w:firstLine="708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То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есть,  не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E21F93" w:rsidRDefault="00E21F93" w:rsidP="00E21F93">
      <w:pPr>
        <w:spacing w:after="207" w:line="240" w:lineRule="auto"/>
        <w:ind w:right="282" w:firstLine="708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Для того чтобы ребенок действительно проникся чувством ритма все нужно начинать с простых движений под музыку (ходьба, бег, прыжки). Основная задача на этом этапе – добиться у ребенка быстрой реакции.</w:t>
      </w:r>
    </w:p>
    <w:p w:rsidR="00E21F93" w:rsidRDefault="00E21F93" w:rsidP="00E21F93">
      <w:pPr>
        <w:spacing w:after="207" w:line="240" w:lineRule="auto"/>
        <w:ind w:right="282" w:firstLine="708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Ритм присутствует во всех моментах музыкальных занятий: в пении, слушании музыки. Часто к этому добавляется звучащий жест (хлопки, шлепки по коленям, притопы и т.д.). Также много ритмической работы ведется в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музицировании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p w:rsidR="00E21F93" w:rsidRDefault="00E21F93" w:rsidP="00E21F93">
      <w:pPr>
        <w:spacing w:after="207" w:line="240" w:lineRule="auto"/>
        <w:ind w:right="282" w:firstLine="708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Ритмические композиции составляются вместе с разнообразными движениями (имитационными, танцевальными, общеразвивающими). Они позволяют выразить различные эмоциональные состояния, сюжеты, образы. Интерпретируя музыку, ребенок приобретает опыт творческого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E21F93" w:rsidRDefault="00E21F93" w:rsidP="00E21F93">
      <w:pPr>
        <w:spacing w:after="207" w:line="240" w:lineRule="auto"/>
        <w:ind w:right="282"/>
        <w:contextualSpacing/>
        <w:jc w:val="both"/>
        <w:rPr>
          <w:rFonts w:ascii="Arial" w:eastAsia="Times New Roman" w:hAnsi="Arial" w:cs="Arial"/>
          <w:color w:val="555555"/>
          <w:sz w:val="15"/>
          <w:szCs w:val="15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Ритм присутствует в нашей жизни 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Поэтому занятия музыкальным ритмом – это тренировка, которая дает ребенку бесценный жизненный</w:t>
      </w:r>
      <w:r>
        <w:rPr>
          <w:rFonts w:ascii="Arial" w:eastAsia="Times New Roman" w:hAnsi="Arial" w:cs="Arial"/>
          <w:color w:val="555555"/>
          <w:sz w:val="15"/>
          <w:szCs w:val="15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опыт.</w:t>
      </w:r>
    </w:p>
    <w:p w:rsidR="00BE649A" w:rsidRPr="00E21F93" w:rsidRDefault="00E21F93">
      <w:pPr>
        <w:rPr>
          <w:lang w:val="ru-RU"/>
        </w:rPr>
      </w:pPr>
      <w:bookmarkStart w:id="4" w:name="_GoBack"/>
      <w:bookmarkEnd w:id="4"/>
    </w:p>
    <w:sectPr w:rsidR="00BE649A" w:rsidRPr="00E21F93" w:rsidSect="00E21F93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53"/>
    <w:rsid w:val="00116553"/>
    <w:rsid w:val="003B6B64"/>
    <w:rsid w:val="004C7375"/>
    <w:rsid w:val="00E2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0A218-C177-4574-9521-CFD4D0EE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93"/>
    <w:pPr>
      <w:spacing w:after="200" w:line="276" w:lineRule="auto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2017-04-11T08:11:00Z</dcterms:created>
  <dcterms:modified xsi:type="dcterms:W3CDTF">2017-04-11T08:12:00Z</dcterms:modified>
</cp:coreProperties>
</file>