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90" w:rsidRPr="00457990" w:rsidRDefault="00457990" w:rsidP="0045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7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:rsidR="00016736" w:rsidRPr="00457990" w:rsidRDefault="00457990" w:rsidP="0045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«Детский сад № 3»</w:t>
      </w:r>
    </w:p>
    <w:p w:rsidR="00457990" w:rsidRPr="00457990" w:rsidRDefault="00457990" w:rsidP="0045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990" w:rsidRDefault="00016736" w:rsidP="00016736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bookmarkStart w:id="0" w:name="_GoBack"/>
      <w:r w:rsidRPr="00016736">
        <w:rPr>
          <w:rFonts w:ascii="Times New Roman" w:hAnsi="Times New Roman" w:cs="Times New Roman"/>
          <w:b/>
          <w:i/>
          <w:sz w:val="72"/>
          <w:szCs w:val="72"/>
        </w:rPr>
        <w:t xml:space="preserve">Консультация для </w:t>
      </w:r>
    </w:p>
    <w:p w:rsidR="00DE08E6" w:rsidRPr="00016736" w:rsidRDefault="00016736" w:rsidP="00016736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016736">
        <w:rPr>
          <w:rFonts w:ascii="Times New Roman" w:hAnsi="Times New Roman" w:cs="Times New Roman"/>
          <w:b/>
          <w:i/>
          <w:sz w:val="72"/>
          <w:szCs w:val="72"/>
        </w:rPr>
        <w:t>родителей:</w:t>
      </w:r>
    </w:p>
    <w:p w:rsidR="00016736" w:rsidRPr="00457990" w:rsidRDefault="00016736" w:rsidP="00457990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016736">
        <w:rPr>
          <w:rFonts w:ascii="Times New Roman" w:hAnsi="Times New Roman" w:cs="Times New Roman"/>
          <w:b/>
          <w:i/>
          <w:sz w:val="72"/>
          <w:szCs w:val="72"/>
        </w:rPr>
        <w:t>«Об ответственности родителей за воспитание детей»</w:t>
      </w:r>
      <w:r w:rsidR="0045799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</w:t>
      </w:r>
    </w:p>
    <w:bookmarkEnd w:id="0"/>
    <w:p w:rsidR="005E4C69" w:rsidRDefault="00016736" w:rsidP="005E4C6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57B47">
        <w:rPr>
          <w:rFonts w:ascii="Times New Roman" w:hAnsi="Times New Roman" w:cs="Times New Roman"/>
          <w:b/>
          <w:sz w:val="28"/>
          <w:szCs w:val="28"/>
          <w:u w:val="single"/>
        </w:rPr>
        <w:t>Семейным кодексом РФ</w:t>
      </w:r>
      <w:r>
        <w:rPr>
          <w:rFonts w:ascii="Times New Roman" w:hAnsi="Times New Roman" w:cs="Times New Roman"/>
          <w:sz w:val="28"/>
          <w:szCs w:val="28"/>
        </w:rPr>
        <w:t xml:space="preserve"> родители несут ответственность за воспитание, развитие своих детей, получение ими основного общего образования (ст.63),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их содержание (ст. 80).</w:t>
      </w:r>
    </w:p>
    <w:p w:rsidR="005E4C69" w:rsidRPr="00757B47" w:rsidRDefault="00016736" w:rsidP="005E4C69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506126">
        <w:rPr>
          <w:rFonts w:ascii="Times New Roman" w:hAnsi="Times New Roman" w:cs="Times New Roman"/>
          <w:sz w:val="28"/>
          <w:szCs w:val="28"/>
        </w:rPr>
        <w:t xml:space="preserve"> предусмотрен ряд серьезных мер ответственности родителей за нарушение указанной нормы, включая наказание род</w:t>
      </w:r>
      <w:r w:rsidR="005E4C69">
        <w:rPr>
          <w:rFonts w:ascii="Times New Roman" w:hAnsi="Times New Roman" w:cs="Times New Roman"/>
          <w:sz w:val="28"/>
          <w:szCs w:val="28"/>
        </w:rPr>
        <w:t>ителей (законных представителей)</w:t>
      </w:r>
      <w:r w:rsidR="00506126">
        <w:rPr>
          <w:rFonts w:ascii="Times New Roman" w:hAnsi="Times New Roman" w:cs="Times New Roman"/>
          <w:sz w:val="28"/>
          <w:szCs w:val="28"/>
        </w:rPr>
        <w:t xml:space="preserve"> за противозаконные деяния, совершаемые ими в отн</w:t>
      </w:r>
      <w:r w:rsidR="005E4C69">
        <w:rPr>
          <w:rFonts w:ascii="Times New Roman" w:hAnsi="Times New Roman" w:cs="Times New Roman"/>
          <w:sz w:val="28"/>
          <w:szCs w:val="28"/>
        </w:rPr>
        <w:t>ошении своих детей, либо деяния</w:t>
      </w:r>
      <w:r w:rsidR="00506126">
        <w:rPr>
          <w:rFonts w:ascii="Times New Roman" w:hAnsi="Times New Roman" w:cs="Times New Roman"/>
          <w:sz w:val="28"/>
          <w:szCs w:val="28"/>
        </w:rPr>
        <w:t xml:space="preserve">, совершаемые их несовершеннолетними детьми. Такая ответственность, в частности, закреплена в </w:t>
      </w:r>
      <w:r w:rsidR="00506126" w:rsidRPr="00757B47">
        <w:rPr>
          <w:rFonts w:ascii="Times New Roman" w:hAnsi="Times New Roman" w:cs="Times New Roman"/>
          <w:b/>
          <w:sz w:val="28"/>
          <w:szCs w:val="28"/>
          <w:u w:val="single"/>
        </w:rPr>
        <w:t>Семейном кодексе РФ</w:t>
      </w:r>
      <w:r w:rsidR="00506126" w:rsidRPr="00757B4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06126" w:rsidRPr="00757B47">
        <w:rPr>
          <w:rFonts w:ascii="Times New Roman" w:hAnsi="Times New Roman" w:cs="Times New Roman"/>
          <w:b/>
          <w:sz w:val="28"/>
          <w:szCs w:val="28"/>
          <w:u w:val="single"/>
        </w:rPr>
        <w:t>Гражданском кодексе РФ</w:t>
      </w:r>
      <w:r w:rsidR="00506126" w:rsidRPr="00757B4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06126" w:rsidRPr="00757B47">
        <w:rPr>
          <w:rFonts w:ascii="Times New Roman" w:hAnsi="Times New Roman" w:cs="Times New Roman"/>
          <w:b/>
          <w:sz w:val="28"/>
          <w:szCs w:val="28"/>
          <w:u w:val="single"/>
        </w:rPr>
        <w:t>Кодексе РФ об административных правонарушениях</w:t>
      </w:r>
      <w:r w:rsidR="005E4C69" w:rsidRPr="00757B4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E4C69" w:rsidRPr="00757B47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506126" w:rsidRPr="00757B47">
        <w:rPr>
          <w:rFonts w:ascii="Times New Roman" w:hAnsi="Times New Roman" w:cs="Times New Roman"/>
          <w:b/>
          <w:sz w:val="28"/>
          <w:szCs w:val="28"/>
          <w:u w:val="single"/>
        </w:rPr>
        <w:t>головном кодексе РФ</w:t>
      </w:r>
      <w:r w:rsidR="00506126" w:rsidRPr="00757B47">
        <w:rPr>
          <w:rFonts w:ascii="Times New Roman" w:hAnsi="Times New Roman" w:cs="Times New Roman"/>
          <w:b/>
          <w:sz w:val="28"/>
          <w:szCs w:val="28"/>
        </w:rPr>
        <w:t>.</w:t>
      </w:r>
    </w:p>
    <w:p w:rsidR="005E4C69" w:rsidRDefault="00506126" w:rsidP="005E4C6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E4C6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Семейному кодексу </w:t>
      </w:r>
      <w:r w:rsidR="005E4C69" w:rsidRPr="005E4C69">
        <w:rPr>
          <w:rFonts w:ascii="Times New Roman" w:hAnsi="Times New Roman" w:cs="Times New Roman"/>
          <w:b/>
          <w:sz w:val="28"/>
          <w:szCs w:val="28"/>
          <w:u w:val="single"/>
        </w:rPr>
        <w:t>РФ</w:t>
      </w:r>
      <w:r w:rsidR="005E4C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если родители (один из них) не исполняют своих обязанностей по воспитанию, обучению, содержанию детей, по заявлению одного из родителей (законных представителей) либо близких родственников ребенка, органа опеки и попечительства, комиссии по делам несовершеннолетних и защите их прав, а также других органов и учреждений, на которые возложены обязанности по охране прав несовершеннолетних, может быть инициирован воп</w:t>
      </w:r>
      <w:r w:rsidR="005E4C69">
        <w:rPr>
          <w:rFonts w:ascii="Times New Roman" w:hAnsi="Times New Roman" w:cs="Times New Roman"/>
          <w:sz w:val="28"/>
          <w:szCs w:val="28"/>
        </w:rPr>
        <w:t>рос об ограни</w:t>
      </w:r>
      <w:r>
        <w:rPr>
          <w:rFonts w:ascii="Times New Roman" w:hAnsi="Times New Roman" w:cs="Times New Roman"/>
          <w:sz w:val="28"/>
          <w:szCs w:val="28"/>
        </w:rPr>
        <w:t xml:space="preserve">чении либо лишении их родительских прав </w:t>
      </w:r>
      <w:r w:rsidRPr="005E4C69">
        <w:rPr>
          <w:rFonts w:ascii="Times New Roman" w:hAnsi="Times New Roman" w:cs="Times New Roman"/>
          <w:b/>
          <w:sz w:val="28"/>
          <w:szCs w:val="28"/>
        </w:rPr>
        <w:t>(ст. 69-76 СК РФ)</w:t>
      </w:r>
      <w:r w:rsidR="005E4C69">
        <w:rPr>
          <w:rFonts w:ascii="Times New Roman" w:hAnsi="Times New Roman" w:cs="Times New Roman"/>
          <w:sz w:val="28"/>
          <w:szCs w:val="28"/>
        </w:rPr>
        <w:t>.</w:t>
      </w:r>
    </w:p>
    <w:p w:rsidR="005E4C69" w:rsidRDefault="00506126" w:rsidP="005E4C6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родительских прав допускается, если оставление ребенка с родителями опасно для ребенка вследств</w:t>
      </w:r>
      <w:r w:rsidR="005E4C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поведения родителей</w:t>
      </w:r>
      <w:r w:rsidR="005E4C69">
        <w:rPr>
          <w:rFonts w:ascii="Times New Roman" w:hAnsi="Times New Roman" w:cs="Times New Roman"/>
          <w:sz w:val="28"/>
          <w:szCs w:val="28"/>
        </w:rPr>
        <w:t xml:space="preserve"> либо по иным обстоятельствам (</w:t>
      </w:r>
      <w:r>
        <w:rPr>
          <w:rFonts w:ascii="Times New Roman" w:hAnsi="Times New Roman" w:cs="Times New Roman"/>
          <w:sz w:val="28"/>
          <w:szCs w:val="28"/>
        </w:rPr>
        <w:t>психическое расстройство или иное хроническое заболевание, стечение тяжелых обстоятельств и др.</w:t>
      </w:r>
      <w:r w:rsidR="005E4C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но не установлено достаточных оснований для лишения родительских прав.</w:t>
      </w:r>
    </w:p>
    <w:p w:rsidR="005E4C69" w:rsidRDefault="00506126" w:rsidP="005E4C6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Основанием для лишения родительских прав являются: уклонение от выполнения родительских обязанностей</w:t>
      </w:r>
      <w:r w:rsidR="009C0818">
        <w:rPr>
          <w:rFonts w:ascii="Times New Roman" w:hAnsi="Times New Roman" w:cs="Times New Roman"/>
          <w:sz w:val="28"/>
          <w:szCs w:val="28"/>
        </w:rPr>
        <w:t>; злоупотребление родительскими правами; жестокое обращение с детьми, включая физическое и психическое насилие над ними; хронический алкоголизм или наркомания родителей;</w:t>
      </w:r>
      <w:r w:rsidR="005E4C69">
        <w:rPr>
          <w:rFonts w:ascii="Times New Roman" w:hAnsi="Times New Roman" w:cs="Times New Roman"/>
          <w:sz w:val="28"/>
          <w:szCs w:val="28"/>
        </w:rPr>
        <w:t xml:space="preserve"> </w:t>
      </w:r>
      <w:r w:rsidR="009C0818">
        <w:rPr>
          <w:rFonts w:ascii="Times New Roman" w:hAnsi="Times New Roman" w:cs="Times New Roman"/>
          <w:sz w:val="28"/>
          <w:szCs w:val="28"/>
        </w:rPr>
        <w:t>совершение родителями умышленного преступлен</w:t>
      </w:r>
      <w:r w:rsidR="005E4C69">
        <w:rPr>
          <w:rFonts w:ascii="Times New Roman" w:hAnsi="Times New Roman" w:cs="Times New Roman"/>
          <w:sz w:val="28"/>
          <w:szCs w:val="28"/>
        </w:rPr>
        <w:t>ия против жизни или здоровья де</w:t>
      </w:r>
      <w:r w:rsidR="009C0818">
        <w:rPr>
          <w:rFonts w:ascii="Times New Roman" w:hAnsi="Times New Roman" w:cs="Times New Roman"/>
          <w:sz w:val="28"/>
          <w:szCs w:val="28"/>
        </w:rPr>
        <w:t>т</w:t>
      </w:r>
      <w:r w:rsidR="005E4C69">
        <w:rPr>
          <w:rFonts w:ascii="Times New Roman" w:hAnsi="Times New Roman" w:cs="Times New Roman"/>
          <w:sz w:val="28"/>
          <w:szCs w:val="28"/>
        </w:rPr>
        <w:t>е</w:t>
      </w:r>
      <w:r w:rsidR="009C0818">
        <w:rPr>
          <w:rFonts w:ascii="Times New Roman" w:hAnsi="Times New Roman" w:cs="Times New Roman"/>
          <w:sz w:val="28"/>
          <w:szCs w:val="28"/>
        </w:rPr>
        <w:t>й либо супруга.</w:t>
      </w:r>
    </w:p>
    <w:p w:rsidR="005E4C69" w:rsidRDefault="009C0818" w:rsidP="005E4C6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Родители, после ограничения родительских прав, утрачивают право на личн</w:t>
      </w:r>
      <w:r w:rsidR="005E4C69">
        <w:rPr>
          <w:rFonts w:ascii="Times New Roman" w:hAnsi="Times New Roman" w:cs="Times New Roman"/>
          <w:sz w:val="28"/>
          <w:szCs w:val="28"/>
        </w:rPr>
        <w:t>ое воспитание ребенка. Родители,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C6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ишенные родительских прав, теряют все права, основанные на факте родства с ребенком.</w:t>
      </w:r>
    </w:p>
    <w:p w:rsidR="005E4C69" w:rsidRDefault="009C0818" w:rsidP="005E4C6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Ограничение либо лишение родительских прав влечет за собой утрату права родителей на льготы и государственные </w:t>
      </w:r>
      <w:r w:rsidR="005E4C69">
        <w:rPr>
          <w:rFonts w:ascii="Times New Roman" w:hAnsi="Times New Roman" w:cs="Times New Roman"/>
          <w:sz w:val="28"/>
          <w:szCs w:val="28"/>
        </w:rPr>
        <w:t>пособия для граждан, имеющих де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E4C6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й, однако не освобождаются от обязанностей по содержанию своего ребенка.</w:t>
      </w:r>
    </w:p>
    <w:p w:rsidR="00757B47" w:rsidRDefault="009C0818" w:rsidP="00757B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C69">
        <w:rPr>
          <w:rFonts w:ascii="Times New Roman" w:hAnsi="Times New Roman" w:cs="Times New Roman"/>
          <w:b/>
          <w:sz w:val="28"/>
          <w:szCs w:val="28"/>
          <w:u w:val="single"/>
        </w:rPr>
        <w:t>Статья 5.35 Кодекса РФ об административных нарушениях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административную ответственность родителей (законны</w:t>
      </w:r>
      <w:r w:rsidR="005E4C69">
        <w:rPr>
          <w:rFonts w:ascii="Times New Roman" w:hAnsi="Times New Roman" w:cs="Times New Roman"/>
          <w:sz w:val="28"/>
          <w:szCs w:val="28"/>
        </w:rPr>
        <w:t>х представителей) за неисполнен</w:t>
      </w:r>
      <w:r>
        <w:rPr>
          <w:rFonts w:ascii="Times New Roman" w:hAnsi="Times New Roman" w:cs="Times New Roman"/>
          <w:sz w:val="28"/>
          <w:szCs w:val="28"/>
        </w:rPr>
        <w:t xml:space="preserve">ие или ненадлежащее </w:t>
      </w:r>
      <w:r w:rsidR="005401CA">
        <w:rPr>
          <w:rFonts w:ascii="Times New Roman" w:hAnsi="Times New Roman" w:cs="Times New Roman"/>
          <w:sz w:val="28"/>
          <w:szCs w:val="28"/>
        </w:rPr>
        <w:t>исполнение обязанностей по содержанию, воспитанию, обучению, защите прав и интересов несовершеннолетних (предупреждение или штраф в размере от одного до пяти минимальных размеров оплаты труда).</w:t>
      </w:r>
    </w:p>
    <w:p w:rsidR="00757B47" w:rsidRDefault="005E4C69" w:rsidP="00757B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5401CA">
        <w:rPr>
          <w:rFonts w:ascii="Times New Roman" w:hAnsi="Times New Roman" w:cs="Times New Roman"/>
          <w:sz w:val="28"/>
          <w:szCs w:val="28"/>
        </w:rPr>
        <w:t xml:space="preserve"> </w:t>
      </w:r>
      <w:r w:rsidRPr="005E4C69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5401CA" w:rsidRPr="005E4C69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татья </w:t>
      </w:r>
      <w:r w:rsidRPr="005E4C69">
        <w:rPr>
          <w:rFonts w:ascii="Times New Roman" w:hAnsi="Times New Roman" w:cs="Times New Roman"/>
          <w:b/>
          <w:sz w:val="28"/>
          <w:szCs w:val="28"/>
          <w:u w:val="single"/>
        </w:rPr>
        <w:t>20.22 КоАП</w:t>
      </w:r>
      <w:r w:rsidR="005401CA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едусматривает ответственность ро</w:t>
      </w:r>
      <w:r w:rsidR="005401CA">
        <w:rPr>
          <w:rFonts w:ascii="Times New Roman" w:hAnsi="Times New Roman" w:cs="Times New Roman"/>
          <w:sz w:val="28"/>
          <w:szCs w:val="28"/>
        </w:rPr>
        <w:t>дителей или иных законных представителей несовершеннолетних за появление несовершеннолетних в состоянии опьянения, а также распитие несовершеннолетними алкогольной и спиртосодержащей продукции, потребление наркотических средств или психотропных веществ в общественных местах (штраф в размере от пяти ми</w:t>
      </w:r>
      <w:r>
        <w:rPr>
          <w:rFonts w:ascii="Times New Roman" w:hAnsi="Times New Roman" w:cs="Times New Roman"/>
          <w:sz w:val="28"/>
          <w:szCs w:val="28"/>
        </w:rPr>
        <w:t>нимальных размеров оплаты труда)</w:t>
      </w:r>
    </w:p>
    <w:p w:rsidR="00757B47" w:rsidRDefault="005401CA" w:rsidP="00757B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C69">
        <w:rPr>
          <w:rFonts w:ascii="Times New Roman" w:hAnsi="Times New Roman" w:cs="Times New Roman"/>
          <w:b/>
          <w:sz w:val="28"/>
          <w:szCs w:val="28"/>
          <w:u w:val="single"/>
        </w:rPr>
        <w:t>Статья 156 Уголовного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уголовную ответственность родителей (законных представителей) за неисполнение или ненадлежащее исполнение обязанностей</w:t>
      </w:r>
      <w:r w:rsidR="005E4C69">
        <w:rPr>
          <w:rFonts w:ascii="Times New Roman" w:hAnsi="Times New Roman" w:cs="Times New Roman"/>
          <w:sz w:val="28"/>
          <w:szCs w:val="28"/>
        </w:rPr>
        <w:t xml:space="preserve"> по воспитанию несовершеннолетн</w:t>
      </w:r>
      <w:r>
        <w:rPr>
          <w:rFonts w:ascii="Times New Roman" w:hAnsi="Times New Roman" w:cs="Times New Roman"/>
          <w:sz w:val="28"/>
          <w:szCs w:val="28"/>
        </w:rPr>
        <w:t>его, если это деяние соединено с жестоким обращением с несовершеннолетним. Данная статья предполагает достаточно широкий спектр воздействия на родителей, включающий, в частности, штраф до</w:t>
      </w:r>
      <w:r w:rsidR="005E4C69">
        <w:rPr>
          <w:rFonts w:ascii="Times New Roman" w:hAnsi="Times New Roman" w:cs="Times New Roman"/>
          <w:sz w:val="28"/>
          <w:szCs w:val="28"/>
        </w:rPr>
        <w:t xml:space="preserve"> 40 тыс. руб. или в размере зара</w:t>
      </w:r>
      <w:r>
        <w:rPr>
          <w:rFonts w:ascii="Times New Roman" w:hAnsi="Times New Roman" w:cs="Times New Roman"/>
          <w:sz w:val="28"/>
          <w:szCs w:val="28"/>
        </w:rPr>
        <w:t xml:space="preserve">ботной платы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иного дохода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осужденного за период до трех месяцев, обязательные работы на срок до 180 часов, исправительные работы на срок до</w:t>
      </w:r>
      <w:r w:rsidR="005E4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</w:t>
      </w:r>
      <w:r w:rsidR="005E4C6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года, ограничение свободы на срок до трех лет. Злостное уклонение от уплаты штрафа влечет за собой его замену в пределах санкции, предусмотренной данной статьей, злостное уклонение от обязательных и исправительных работ – замену </w:t>
      </w:r>
      <w:r w:rsidR="005E4C69">
        <w:rPr>
          <w:rFonts w:ascii="Times New Roman" w:hAnsi="Times New Roman" w:cs="Times New Roman"/>
          <w:sz w:val="28"/>
          <w:szCs w:val="28"/>
        </w:rPr>
        <w:t>в установленном порядке ограничением свободы, арестом или лишением свободы.</w:t>
      </w:r>
    </w:p>
    <w:p w:rsidR="00757B47" w:rsidRDefault="00F53050" w:rsidP="00757B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757B47">
        <w:rPr>
          <w:rFonts w:ascii="Times New Roman" w:hAnsi="Times New Roman" w:cs="Times New Roman"/>
          <w:b/>
          <w:sz w:val="28"/>
          <w:szCs w:val="28"/>
          <w:u w:val="single"/>
        </w:rPr>
        <w:t>следует учитывать, что в соответствии с Семейным кодексом РФ (ст. 69)</w:t>
      </w:r>
      <w:r>
        <w:rPr>
          <w:rFonts w:ascii="Times New Roman" w:hAnsi="Times New Roman" w:cs="Times New Roman"/>
          <w:sz w:val="28"/>
          <w:szCs w:val="28"/>
        </w:rPr>
        <w:t xml:space="preserve"> жестокое обращение с детьми включает</w:t>
      </w:r>
      <w:r w:rsidR="00757B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757B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физическое и психическое насилие над ними, покушение на их половую неприкосновенность. </w:t>
      </w:r>
      <w:r w:rsidRPr="00757B4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Согласно п. 11 </w:t>
      </w:r>
      <w:r w:rsidRPr="00757B4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постановления пленума Верховного суда РФ от 27.05.98г. №10 «О применении судами законодательства при разрешении споров, связанных с воспитанием детей»</w:t>
      </w:r>
      <w:r>
        <w:rPr>
          <w:rFonts w:ascii="Times New Roman" w:hAnsi="Times New Roman" w:cs="Times New Roman"/>
          <w:sz w:val="28"/>
          <w:szCs w:val="28"/>
        </w:rPr>
        <w:t xml:space="preserve"> жестокое обращение мож</w:t>
      </w:r>
      <w:r w:rsidR="00757B47">
        <w:rPr>
          <w:rFonts w:ascii="Times New Roman" w:hAnsi="Times New Roman" w:cs="Times New Roman"/>
          <w:sz w:val="28"/>
          <w:szCs w:val="28"/>
        </w:rPr>
        <w:t>ет проявляться в применении недо</w:t>
      </w:r>
      <w:r>
        <w:rPr>
          <w:rFonts w:ascii="Times New Roman" w:hAnsi="Times New Roman" w:cs="Times New Roman"/>
          <w:sz w:val="28"/>
          <w:szCs w:val="28"/>
        </w:rPr>
        <w:t>пустимых способов воспитания (в грубом, пренебрежительном, унижающем человеческое достоинство общении с детьми, оскорблении или эксплуатации детей).</w:t>
      </w:r>
    </w:p>
    <w:p w:rsidR="00757B47" w:rsidRDefault="00F53050" w:rsidP="00757B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в рамках </w:t>
      </w:r>
      <w:r w:rsidRPr="00757B47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ст. 156 УК РФ </w:t>
      </w:r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="00757B47">
        <w:rPr>
          <w:rFonts w:ascii="Times New Roman" w:hAnsi="Times New Roman" w:cs="Times New Roman"/>
          <w:sz w:val="28"/>
          <w:szCs w:val="28"/>
        </w:rPr>
        <w:t>жестоким обращением понимается</w:t>
      </w:r>
      <w:r>
        <w:rPr>
          <w:rFonts w:ascii="Times New Roman" w:hAnsi="Times New Roman" w:cs="Times New Roman"/>
          <w:sz w:val="28"/>
          <w:szCs w:val="28"/>
        </w:rPr>
        <w:t xml:space="preserve">, прежде всего, действия (бездействие), </w:t>
      </w:r>
      <w:r w:rsidR="00757B47">
        <w:rPr>
          <w:rFonts w:ascii="Times New Roman" w:hAnsi="Times New Roman" w:cs="Times New Roman"/>
          <w:sz w:val="28"/>
          <w:szCs w:val="28"/>
        </w:rPr>
        <w:t>характеризующиеся меньшей общественной опас</w:t>
      </w:r>
      <w:r>
        <w:rPr>
          <w:rFonts w:ascii="Times New Roman" w:hAnsi="Times New Roman" w:cs="Times New Roman"/>
          <w:sz w:val="28"/>
          <w:szCs w:val="28"/>
        </w:rPr>
        <w:t xml:space="preserve">ностью, не содержащие самостоятельного состава иного, как правило, более тяжкого, преступления, предусмотренного соответствующей нормой УК РФ. В </w:t>
      </w:r>
      <w:r w:rsidR="00757B47">
        <w:rPr>
          <w:rFonts w:ascii="Times New Roman" w:hAnsi="Times New Roman" w:cs="Times New Roman"/>
          <w:sz w:val="28"/>
          <w:szCs w:val="28"/>
        </w:rPr>
        <w:t>случаях,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B47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сли жестокое обращение</w:t>
      </w:r>
      <w:r w:rsidR="00757B47">
        <w:rPr>
          <w:rFonts w:ascii="Times New Roman" w:hAnsi="Times New Roman" w:cs="Times New Roman"/>
          <w:sz w:val="28"/>
          <w:szCs w:val="28"/>
        </w:rPr>
        <w:t xml:space="preserve"> с несовершеннолетними сопряжен</w:t>
      </w:r>
      <w:r>
        <w:rPr>
          <w:rFonts w:ascii="Times New Roman" w:hAnsi="Times New Roman" w:cs="Times New Roman"/>
          <w:sz w:val="28"/>
          <w:szCs w:val="28"/>
        </w:rPr>
        <w:t>о, например, с истязанием, умышленным причинением тяжкого вреда его здоровью, привело к смерти несовершеннолетнего, совершение перечисленных действий влечет за собой дополнительное привлечение родителей к уголовной ответственности по соответствующим статьям УК РФ.</w:t>
      </w:r>
    </w:p>
    <w:p w:rsidR="00757B47" w:rsidRDefault="00F53050" w:rsidP="00757B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Уголовный кодекс РФ также </w:t>
      </w:r>
      <w:r w:rsidR="0005543C">
        <w:rPr>
          <w:rFonts w:ascii="Times New Roman" w:hAnsi="Times New Roman" w:cs="Times New Roman"/>
          <w:sz w:val="28"/>
          <w:szCs w:val="28"/>
        </w:rPr>
        <w:t>предусматривает ответственность за вовлечение родителями (законными представителями) несовершеннолетних в совершение:</w:t>
      </w:r>
    </w:p>
    <w:p w:rsidR="00757B47" w:rsidRDefault="0005543C" w:rsidP="00757B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преступления (</w:t>
      </w:r>
      <w:r w:rsidRPr="00757B47">
        <w:rPr>
          <w:rFonts w:ascii="Times New Roman" w:hAnsi="Times New Roman" w:cs="Times New Roman"/>
          <w:b/>
          <w:sz w:val="28"/>
          <w:szCs w:val="28"/>
          <w:u w:val="single"/>
        </w:rPr>
        <w:t>ст. 150, часть первая</w:t>
      </w:r>
      <w:r>
        <w:rPr>
          <w:rFonts w:ascii="Times New Roman" w:hAnsi="Times New Roman" w:cs="Times New Roman"/>
          <w:sz w:val="28"/>
          <w:szCs w:val="28"/>
        </w:rPr>
        <w:t>, предусматривающая наказание в виде лишения свободы на срок до шести лет; в случае применения насилия или угрозы его применения (</w:t>
      </w:r>
      <w:r w:rsidRPr="00757B47">
        <w:rPr>
          <w:rFonts w:ascii="Times New Roman" w:hAnsi="Times New Roman" w:cs="Times New Roman"/>
          <w:b/>
          <w:sz w:val="28"/>
          <w:szCs w:val="28"/>
          <w:u w:val="single"/>
        </w:rPr>
        <w:t>часть третья</w:t>
      </w:r>
      <w:r>
        <w:rPr>
          <w:rFonts w:ascii="Times New Roman" w:hAnsi="Times New Roman" w:cs="Times New Roman"/>
          <w:sz w:val="28"/>
          <w:szCs w:val="28"/>
        </w:rPr>
        <w:t>) от двух до семи лет; в случае вовлечения</w:t>
      </w:r>
      <w:r w:rsidR="00665041">
        <w:rPr>
          <w:rFonts w:ascii="Times New Roman" w:hAnsi="Times New Roman" w:cs="Times New Roman"/>
          <w:sz w:val="28"/>
          <w:szCs w:val="28"/>
        </w:rPr>
        <w:t xml:space="preserve"> несовершеннолетнего в преступн</w:t>
      </w:r>
      <w:r>
        <w:rPr>
          <w:rFonts w:ascii="Times New Roman" w:hAnsi="Times New Roman" w:cs="Times New Roman"/>
          <w:sz w:val="28"/>
          <w:szCs w:val="28"/>
        </w:rPr>
        <w:t>ую группу либо в совершение тяжкого или особо тяжкого преступления (</w:t>
      </w:r>
      <w:r w:rsidRPr="00757B47">
        <w:rPr>
          <w:rFonts w:ascii="Times New Roman" w:hAnsi="Times New Roman" w:cs="Times New Roman"/>
          <w:b/>
          <w:sz w:val="28"/>
          <w:szCs w:val="28"/>
          <w:u w:val="single"/>
        </w:rPr>
        <w:t>часть четвертая</w:t>
      </w:r>
      <w:r>
        <w:rPr>
          <w:rFonts w:ascii="Times New Roman" w:hAnsi="Times New Roman" w:cs="Times New Roman"/>
          <w:sz w:val="28"/>
          <w:szCs w:val="28"/>
        </w:rPr>
        <w:t xml:space="preserve">) – от </w:t>
      </w:r>
      <w:r w:rsidR="00665041">
        <w:rPr>
          <w:rFonts w:ascii="Times New Roman" w:hAnsi="Times New Roman" w:cs="Times New Roman"/>
          <w:sz w:val="28"/>
          <w:szCs w:val="28"/>
        </w:rPr>
        <w:t xml:space="preserve">пяти </w:t>
      </w:r>
      <w:r>
        <w:rPr>
          <w:rFonts w:ascii="Times New Roman" w:hAnsi="Times New Roman" w:cs="Times New Roman"/>
          <w:sz w:val="28"/>
          <w:szCs w:val="28"/>
        </w:rPr>
        <w:t>до восьми лет)</w:t>
      </w:r>
      <w:r w:rsidR="00665041">
        <w:rPr>
          <w:rFonts w:ascii="Times New Roman" w:hAnsi="Times New Roman" w:cs="Times New Roman"/>
          <w:sz w:val="28"/>
          <w:szCs w:val="28"/>
        </w:rPr>
        <w:t>;</w:t>
      </w:r>
    </w:p>
    <w:p w:rsidR="00757B47" w:rsidRDefault="00665041" w:rsidP="00757B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антиобщественных действий, включая систематическое употребление спиртных напитков, одурманивающих веществ, занятие бродяжничеством или попрошайничеством (</w:t>
      </w:r>
      <w:r w:rsidRPr="00757B47">
        <w:rPr>
          <w:rFonts w:ascii="Times New Roman" w:hAnsi="Times New Roman" w:cs="Times New Roman"/>
          <w:b/>
          <w:sz w:val="28"/>
          <w:szCs w:val="28"/>
          <w:u w:val="single"/>
        </w:rPr>
        <w:t>ст. 151, часть вторая</w:t>
      </w:r>
      <w:r>
        <w:rPr>
          <w:rFonts w:ascii="Times New Roman" w:hAnsi="Times New Roman" w:cs="Times New Roman"/>
          <w:sz w:val="28"/>
          <w:szCs w:val="28"/>
        </w:rPr>
        <w:t>, предусматривает ограничение свободы на срок до трех лет, либо арест на срок от ч</w:t>
      </w:r>
      <w:r w:rsidR="00757B47">
        <w:rPr>
          <w:rFonts w:ascii="Times New Roman" w:hAnsi="Times New Roman" w:cs="Times New Roman"/>
          <w:sz w:val="28"/>
          <w:szCs w:val="28"/>
        </w:rPr>
        <w:t>етырех до шести месяцев, либо ли</w:t>
      </w:r>
      <w:r>
        <w:rPr>
          <w:rFonts w:ascii="Times New Roman" w:hAnsi="Times New Roman" w:cs="Times New Roman"/>
          <w:sz w:val="28"/>
          <w:szCs w:val="28"/>
        </w:rPr>
        <w:t xml:space="preserve">шение свободы на срок до пяти лет; в </w:t>
      </w:r>
      <w:r w:rsidR="00757B47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применения насилия или угрозы его применения (</w:t>
      </w:r>
      <w:r w:rsidRPr="00757B47">
        <w:rPr>
          <w:rFonts w:ascii="Times New Roman" w:hAnsi="Times New Roman" w:cs="Times New Roman"/>
          <w:b/>
          <w:sz w:val="28"/>
          <w:szCs w:val="28"/>
          <w:u w:val="single"/>
        </w:rPr>
        <w:t>часть третья</w:t>
      </w:r>
      <w:r>
        <w:rPr>
          <w:rFonts w:ascii="Times New Roman" w:hAnsi="Times New Roman" w:cs="Times New Roman"/>
          <w:sz w:val="28"/>
          <w:szCs w:val="28"/>
        </w:rPr>
        <w:t>) – лишение свободы на срок до шести лет).</w:t>
      </w:r>
    </w:p>
    <w:p w:rsidR="00757B47" w:rsidRDefault="00665041" w:rsidP="00757B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уголов</w:t>
      </w:r>
      <w:r w:rsidR="00757B47">
        <w:rPr>
          <w:rFonts w:ascii="Times New Roman" w:hAnsi="Times New Roman" w:cs="Times New Roman"/>
          <w:sz w:val="28"/>
          <w:szCs w:val="28"/>
        </w:rPr>
        <w:t>ном законодательстве установлен</w:t>
      </w:r>
      <w:r>
        <w:rPr>
          <w:rFonts w:ascii="Times New Roman" w:hAnsi="Times New Roman" w:cs="Times New Roman"/>
          <w:sz w:val="28"/>
          <w:szCs w:val="28"/>
        </w:rPr>
        <w:t>а ответственность родителей за злостное уклонение от уплаты по решению суда средств на содержание ребенка (</w:t>
      </w:r>
      <w:r w:rsidRPr="00757B47">
        <w:rPr>
          <w:rFonts w:ascii="Times New Roman" w:hAnsi="Times New Roman" w:cs="Times New Roman"/>
          <w:b/>
          <w:sz w:val="28"/>
          <w:szCs w:val="28"/>
          <w:u w:val="single"/>
        </w:rPr>
        <w:t>ст. 157 УК РФ</w:t>
      </w:r>
      <w:r>
        <w:rPr>
          <w:rFonts w:ascii="Times New Roman" w:hAnsi="Times New Roman" w:cs="Times New Roman"/>
          <w:sz w:val="28"/>
          <w:szCs w:val="28"/>
        </w:rPr>
        <w:t xml:space="preserve"> – обязательные работы на срок от 120 до 180 часов, либо исправительные работы на срок до одного года, либо арест на срок до трех месяцев).</w:t>
      </w:r>
    </w:p>
    <w:p w:rsidR="00665041" w:rsidRPr="00016736" w:rsidRDefault="00665041" w:rsidP="00757B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7B47">
        <w:rPr>
          <w:rFonts w:ascii="Times New Roman" w:hAnsi="Times New Roman" w:cs="Times New Roman"/>
          <w:b/>
          <w:sz w:val="28"/>
          <w:szCs w:val="28"/>
          <w:u w:val="single"/>
        </w:rPr>
        <w:t>Гражданский кодекс РФ (ст. 1073-1075)</w:t>
      </w:r>
      <w:r w:rsidR="00757B47">
        <w:rPr>
          <w:rFonts w:ascii="Times New Roman" w:hAnsi="Times New Roman" w:cs="Times New Roman"/>
          <w:sz w:val="28"/>
          <w:szCs w:val="28"/>
        </w:rPr>
        <w:t xml:space="preserve"> регламе</w:t>
      </w:r>
      <w:r>
        <w:rPr>
          <w:rFonts w:ascii="Times New Roman" w:hAnsi="Times New Roman" w:cs="Times New Roman"/>
          <w:sz w:val="28"/>
          <w:szCs w:val="28"/>
        </w:rPr>
        <w:t>нтирует основания и порядок привлечения родителей (иных законных пре</w:t>
      </w:r>
      <w:r w:rsidR="00757B4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ставителей) несовершеннол</w:t>
      </w:r>
      <w:r w:rsidR="00757B47">
        <w:rPr>
          <w:rFonts w:ascii="Times New Roman" w:hAnsi="Times New Roman" w:cs="Times New Roman"/>
          <w:sz w:val="28"/>
          <w:szCs w:val="28"/>
        </w:rPr>
        <w:t>етних к ответственности за причи</w:t>
      </w:r>
      <w:r>
        <w:rPr>
          <w:rFonts w:ascii="Times New Roman" w:hAnsi="Times New Roman" w:cs="Times New Roman"/>
          <w:sz w:val="28"/>
          <w:szCs w:val="28"/>
        </w:rPr>
        <w:t>ненный несовершеннолетними вред. При это</w:t>
      </w:r>
      <w:r w:rsidR="00757B4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, в частности, </w:t>
      </w:r>
      <w:r w:rsidRPr="00757B47">
        <w:rPr>
          <w:rFonts w:ascii="Times New Roman" w:hAnsi="Times New Roman" w:cs="Times New Roman"/>
          <w:b/>
          <w:sz w:val="28"/>
          <w:szCs w:val="28"/>
          <w:u w:val="single"/>
        </w:rPr>
        <w:t>ГК РФ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возможность возложения на родите</w:t>
      </w:r>
      <w:r w:rsidR="00757B47">
        <w:rPr>
          <w:rFonts w:ascii="Times New Roman" w:hAnsi="Times New Roman" w:cs="Times New Roman"/>
          <w:sz w:val="28"/>
          <w:szCs w:val="28"/>
        </w:rPr>
        <w:t>лей, лишенных родительских прав,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B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тветственности за вред, причиненный их несовершен</w:t>
      </w:r>
      <w:r w:rsidR="00757B47">
        <w:rPr>
          <w:rFonts w:ascii="Times New Roman" w:hAnsi="Times New Roman" w:cs="Times New Roman"/>
          <w:sz w:val="28"/>
          <w:szCs w:val="28"/>
        </w:rPr>
        <w:t>нолетними детьми, повлекшее причи</w:t>
      </w:r>
      <w:r>
        <w:rPr>
          <w:rFonts w:ascii="Times New Roman" w:hAnsi="Times New Roman" w:cs="Times New Roman"/>
          <w:sz w:val="28"/>
          <w:szCs w:val="28"/>
        </w:rPr>
        <w:t>нение вреда, явилось следствием ненадлежащего осуществления родительских обязанностей.</w:t>
      </w:r>
    </w:p>
    <w:sectPr w:rsidR="00665041" w:rsidRPr="00016736" w:rsidSect="00016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6736"/>
    <w:rsid w:val="00016736"/>
    <w:rsid w:val="0005543C"/>
    <w:rsid w:val="001A5588"/>
    <w:rsid w:val="001D577B"/>
    <w:rsid w:val="00457990"/>
    <w:rsid w:val="00506126"/>
    <w:rsid w:val="005401CA"/>
    <w:rsid w:val="005E4C69"/>
    <w:rsid w:val="00665041"/>
    <w:rsid w:val="00757B47"/>
    <w:rsid w:val="009C0818"/>
    <w:rsid w:val="00C26598"/>
    <w:rsid w:val="00DE08E6"/>
    <w:rsid w:val="00F5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5DBA6-380A-4B9C-B87E-460BD969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8E6"/>
  </w:style>
  <w:style w:type="paragraph" w:styleId="1">
    <w:name w:val="heading 1"/>
    <w:basedOn w:val="a"/>
    <w:next w:val="a"/>
    <w:link w:val="10"/>
    <w:uiPriority w:val="9"/>
    <w:qFormat/>
    <w:rsid w:val="0045799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57B47"/>
  </w:style>
  <w:style w:type="character" w:customStyle="1" w:styleId="10">
    <w:name w:val="Заголовок 1 Знак"/>
    <w:basedOn w:val="a0"/>
    <w:link w:val="1"/>
    <w:uiPriority w:val="9"/>
    <w:rsid w:val="004579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6</cp:revision>
  <dcterms:created xsi:type="dcterms:W3CDTF">2013-02-06T09:43:00Z</dcterms:created>
  <dcterms:modified xsi:type="dcterms:W3CDTF">2018-08-01T13:16:00Z</dcterms:modified>
</cp:coreProperties>
</file>