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0"/>
        <w:jc w:val="center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cc0066"/>
          <w:sz w:val="28"/>
          <w:szCs w:val="28"/>
          <w:highlight w:val="white"/>
          <w:rtl w:val="off"/>
          <w:lang w:val="en-US"/>
        </w:rPr>
        <w:t xml:space="preserve">Проект «Финансовая грамотность» </w:t>
      </w:r>
    </w:p>
    <w:p w14:paraId="00000002">
      <w:pPr>
        <w:ind w:left="295"/>
        <w:rPr>
          <w:rFonts w:ascii="Times New Roman" w:cs="Times New Roman" w:hAnsi="Times New Roman"/>
          <w:sz w:val="28"/>
          <w:szCs w:val="28"/>
        </w:rPr>
      </w:pPr>
    </w:p>
    <w:p w14:paraId="0000000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000000"/>
          <w:sz w:val="28"/>
          <w:szCs w:val="28"/>
          <w:highlight w:val="white"/>
          <w:rtl w:val="off"/>
          <w:lang w:val="en-US"/>
        </w:rPr>
        <w:t>Актуальность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Проект предусматривает тесный контакт между детьми, воспитателем и родителями, что облегчает восприятие детьми нового материала.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Повышение интереса к экономическому воспитанию в новых и весьма противоречивых условиях социальной жизни закономерно, так как от экономической культуры во многом зависит преодоление трудностей в политической, социальной и культурной жизни общества.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Обращение к экономическому воспитанию детей дошкольного возраста является актуальным вопросом на современном этапе, так как дети быстрее впитывают атмосферу новой реальности, лучше адаптируются к ней.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В современном мире ребенок поневоле встречается с экономикой, даже если его не учат этому. Он узнаёт, что такое «моё», «твоё», «наше», «обмен», «деньги», «цена» и пр.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Введение элементов экономического воспитания в образовательную деятельность с дошкольниками - это не дань моде, а, прежде всего, необходимость ещё в детстве дать детям представление о рыночной экономике и её закономерностях, способствовать развитию самостоятельности детей.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Обучение экономической культуре не сводится к тому, чтобы учить зарабатывать деньги. На первый план ставится формирование нравственных понятий: честность, обязательность, умение подчинять свои желания возможностям, законопослушность, взаимопомощь и пр. А также ориентация дошкольников в экономическом пространстве современного мира на материале составленном в соответствии с возрастными возможностями.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</w:t>
      </w:r>
    </w:p>
    <w:p w14:paraId="00000004">
      <w:pPr>
        <w:ind w:left="295" w:firstLine="535"/>
        <w:rPr>
          <w:rFonts w:ascii="Times New Roman" w:cs="Times New Roman" w:hAnsi="Times New Roman"/>
          <w:sz w:val="28"/>
          <w:szCs w:val="28"/>
        </w:rPr>
      </w:pPr>
    </w:p>
    <w:p w14:paraId="0000000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000000"/>
          <w:sz w:val="28"/>
          <w:szCs w:val="28"/>
          <w:highlight w:val="white"/>
          <w:rtl w:val="off"/>
          <w:lang w:val="en-US"/>
        </w:rPr>
        <w:t>Цель проекта: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 xml:space="preserve"> содействие финансовому просвещению и экономическому воспитанию детей дошкольного возраста, создание необходимой мотивации для повышения их финансовой грамотности.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b/>
          <w:color w:val="000000"/>
          <w:sz w:val="28"/>
          <w:szCs w:val="28"/>
          <w:highlight w:val="white"/>
          <w:rtl w:val="off"/>
          <w:lang w:val="en-US"/>
        </w:rPr>
        <w:t>Задачи: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Формировать основы финансовой грамотности у дошкольников.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Развивать основы финансовой грамотности дошкольников, посредством разнообразных видов детской деятельности.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Совершенствовать коммуникативные качества детей.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Содействовать проявлению интереса у детей к профессиональной деятельности взрослых.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Развивать умение творчески подходить к решению ситуаций, финансовых отношений, посредством игровых действий.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Воспитывать бережливость, ответственность, дружелюбие, взаимопонимание.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Обучать в игровой форме экономическим знаниям.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b/>
          <w:color w:val="000000"/>
          <w:sz w:val="28"/>
          <w:szCs w:val="28"/>
          <w:highlight w:val="white"/>
          <w:rtl w:val="off"/>
          <w:lang w:val="en-US"/>
        </w:rPr>
        <w:t>Участники проекта: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дети старшей – подготовительной группы (5-7 лет);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воспитатель группы;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родители.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b/>
          <w:color w:val="000000"/>
          <w:sz w:val="28"/>
          <w:szCs w:val="28"/>
          <w:highlight w:val="white"/>
          <w:rtl w:val="off"/>
          <w:lang w:val="en-US"/>
        </w:rPr>
        <w:t>Сроки реализации проекта: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 xml:space="preserve"> долгосрочный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b/>
          <w:color w:val="000000"/>
          <w:sz w:val="28"/>
          <w:szCs w:val="28"/>
          <w:highlight w:val="white"/>
          <w:rtl w:val="off"/>
          <w:lang w:val="en-US"/>
        </w:rPr>
        <w:t>Тип проекта: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 xml:space="preserve"> информационно-практико-ориентированный.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</w:t>
      </w:r>
    </w:p>
    <w:p w14:paraId="0000000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</w:p>
    <w:p w14:paraId="0000000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bCs/>
          <w:color w:val="000000"/>
          <w:sz w:val="28"/>
          <w:szCs w:val="28"/>
          <w:lang w:val="ru-RU"/>
        </w:rPr>
        <w:t>Практическая часть:</w:t>
      </w:r>
    </w:p>
    <w:p w14:paraId="0000000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1.Игры по финансовой грамотности –</w:t>
      </w:r>
    </w:p>
    <w:p w14:paraId="0000000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«Угадай, где продается», «Что мы</w:t>
      </w:r>
    </w:p>
    <w:p w14:paraId="0000000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купим в магазине?».</w:t>
      </w:r>
    </w:p>
    <w:p w14:paraId="0000000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en-US"/>
        </w:rPr>
      </w:pPr>
    </w:p>
    <w:p w14:paraId="0000000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Консультация –</w:t>
      </w:r>
    </w:p>
    <w:p w14:paraId="0000000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«Финансовая</w:t>
      </w:r>
    </w:p>
    <w:p w14:paraId="0000000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грамотность вашего ребенка”</w:t>
      </w:r>
    </w:p>
    <w:p w14:paraId="0000000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en-US"/>
        </w:rPr>
      </w:pPr>
    </w:p>
    <w:p w14:paraId="0000001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2.Беседы – «Юные финансисты»,</w:t>
      </w:r>
    </w:p>
    <w:p w14:paraId="0000001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 xml:space="preserve">«Бартер». </w:t>
      </w:r>
    </w:p>
    <w:p w14:paraId="0000001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3.Развивающие альбомы – «История</w:t>
      </w:r>
    </w:p>
    <w:p w14:paraId="0000001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возникновения денег», «Финансовая</w:t>
      </w:r>
    </w:p>
    <w:p w14:paraId="0000001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грамотность».</w:t>
      </w:r>
    </w:p>
    <w:p w14:paraId="0000001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 xml:space="preserve">4.Занятие. «Труд и товар» </w:t>
      </w:r>
    </w:p>
    <w:p w14:paraId="0000001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5.Дидактические игры – «Какие</w:t>
      </w:r>
    </w:p>
    <w:p w14:paraId="0000001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бывают доходы?», «Маршруты</w:t>
      </w:r>
    </w:p>
    <w:p w14:paraId="0000001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товаров», «Собери вместе»</w:t>
      </w:r>
    </w:p>
    <w:p w14:paraId="0000001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6.Сказки – «Как на Руси рубль</w:t>
      </w:r>
    </w:p>
    <w:p w14:paraId="0000001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появился», «Сказка про умный</w:t>
      </w:r>
    </w:p>
    <w:p w14:paraId="0000001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рубль», «Чтобы жить хорошо, нужно</w:t>
      </w:r>
    </w:p>
    <w:p w14:paraId="0000001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потрудиться», «Буратино». (№4)</w:t>
      </w:r>
    </w:p>
    <w:p w14:paraId="0000001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7.Сюжетно – ролевые игры –</w:t>
      </w:r>
    </w:p>
    <w:p w14:paraId="0000001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«Супермаркет».</w:t>
      </w:r>
    </w:p>
    <w:p w14:paraId="0000001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8.Художественно – эстетическое</w:t>
      </w:r>
    </w:p>
    <w:p w14:paraId="0000002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развитие.</w:t>
      </w:r>
    </w:p>
    <w:p w14:paraId="0000002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«Новые купюры»- рисование.</w:t>
      </w:r>
    </w:p>
    <w:p w14:paraId="0000002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9.Экскурсия в магазин.</w:t>
      </w:r>
    </w:p>
    <w:p w14:paraId="0000002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 xml:space="preserve">10.Проблемные ситуации. </w:t>
      </w:r>
    </w:p>
    <w:p w14:paraId="0000002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11.Беседы. «В лесной академии гнома</w:t>
      </w:r>
    </w:p>
    <w:p w14:paraId="0000002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Эконома», «Гном Эконом</w:t>
      </w:r>
    </w:p>
    <w:p w14:paraId="0000002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экономит электроэнергию»</w:t>
      </w:r>
    </w:p>
    <w:p w14:paraId="0000002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295" w:right="0" w:firstLine="535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12.Загадки, пословицы,</w:t>
      </w:r>
    </w:p>
    <w:p w14:paraId="00000028">
      <w:pPr>
        <w:ind w:left="295" w:firstLine="535"/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13. Банковские карты своими руками для игры в банкомат</w:t>
      </w:r>
    </w:p>
    <w:p w14:paraId="00000029">
      <w:pPr>
        <w:ind w:left="295" w:firstLine="535"/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4147185" cy="2059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 l="13384" t="0" r="16321" b="22442"/>
                    <a:stretch/>
                  </pic:blipFill>
                  <pic:spPr>
                    <a:xfrm>
                      <a:off x="0" y="0"/>
                      <a:ext cx="414782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A">
      <w:pPr>
        <w:ind w:left="295" w:firstLine="535"/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270125" cy="28632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 l="0" t="13730" r="0" b="29527"/>
                    <a:stretch/>
                  </pic:blipFill>
                  <pic:spPr>
                    <a:xfrm>
                      <a:off x="0" y="0"/>
                      <a:ext cx="227012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331720" cy="28467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 l="0" t="17450" r="0" b="27613"/>
                    <a:stretch/>
                  </pic:blipFill>
                  <pic:spPr>
                    <a:xfrm>
                      <a:off x="0" y="0"/>
                      <a:ext cx="233172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B">
      <w:pPr>
        <w:ind w:left="295" w:firstLine="535"/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602230" cy="26346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 l="0" t="13575" r="-3015" b="39497"/>
                    <a:stretch/>
                  </pic:blipFill>
                  <pic:spPr>
                    <a:xfrm>
                      <a:off x="0" y="0"/>
                      <a:ext cx="260223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703" w:right="1440" w:bottom="1440" w:left="868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Trebuchet MS">
    <w:charset w:val="00"/>
  </w:font>
  <w:font w:name="Segoe UI">
    <w:charset w:val="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Гизетдинова</dc:creator>
  <cp:lastModifiedBy>Олеся Гизетдинова</cp:lastModifiedBy>
</cp:coreProperties>
</file>